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D8" w:rsidRPr="00011153" w:rsidRDefault="00D761D8" w:rsidP="00D761D8">
      <w:pPr>
        <w:pStyle w:val="Header"/>
        <w:rPr>
          <w:rFonts w:asciiTheme="majorHAnsi" w:hAnsiTheme="majorHAnsi"/>
        </w:rPr>
      </w:pPr>
      <w:r w:rsidRPr="00DD58EB">
        <w:rPr>
          <w:rFonts w:asciiTheme="majorHAnsi" w:hAnsiTheme="majorHAnsi"/>
          <w:sz w:val="20"/>
          <w:szCs w:val="20"/>
        </w:rPr>
        <w:t>Indian Journal of Basic and Applied Medical Research; December 20</w:t>
      </w:r>
      <w:r>
        <w:rPr>
          <w:rFonts w:asciiTheme="majorHAnsi" w:hAnsiTheme="majorHAnsi"/>
          <w:sz w:val="20"/>
          <w:szCs w:val="20"/>
        </w:rPr>
        <w:t>15: Vol.-5, Issue- 1, P. 466-471</w:t>
      </w:r>
    </w:p>
    <w:p w:rsidR="00D761D8" w:rsidRDefault="00D761D8" w:rsidP="00D761D8">
      <w:pPr>
        <w:spacing w:after="0" w:line="360" w:lineRule="auto"/>
        <w:rPr>
          <w:rFonts w:asciiTheme="majorHAnsi" w:hAnsiTheme="majorHAnsi" w:cs="Times New Roman"/>
          <w:b/>
          <w:sz w:val="24"/>
          <w:szCs w:val="24"/>
          <w:highlight w:val="lightGray"/>
        </w:rPr>
      </w:pPr>
    </w:p>
    <w:p w:rsidR="00D761D8" w:rsidRPr="00AB5D75" w:rsidRDefault="00D761D8" w:rsidP="00D761D8">
      <w:pPr>
        <w:spacing w:after="0" w:line="360" w:lineRule="auto"/>
        <w:rPr>
          <w:rFonts w:asciiTheme="majorHAnsi" w:hAnsiTheme="majorHAnsi" w:cs="Times New Roman"/>
          <w:b/>
          <w:sz w:val="24"/>
          <w:szCs w:val="24"/>
        </w:rPr>
      </w:pPr>
      <w:r w:rsidRPr="00AB5D75">
        <w:rPr>
          <w:rFonts w:asciiTheme="majorHAnsi" w:hAnsiTheme="majorHAnsi" w:cs="Times New Roman"/>
          <w:b/>
          <w:sz w:val="24"/>
          <w:szCs w:val="24"/>
          <w:highlight w:val="lightGray"/>
        </w:rPr>
        <w:t>Original article:</w:t>
      </w:r>
    </w:p>
    <w:p w:rsidR="00D761D8" w:rsidRPr="00AB5D75" w:rsidRDefault="00D761D8" w:rsidP="00D761D8">
      <w:pPr>
        <w:spacing w:after="0" w:line="360" w:lineRule="auto"/>
        <w:rPr>
          <w:rFonts w:asciiTheme="majorHAnsi" w:hAnsiTheme="majorHAnsi" w:cs="Times New Roman"/>
          <w:b/>
          <w:color w:val="1F497D" w:themeColor="text2"/>
          <w:sz w:val="24"/>
          <w:szCs w:val="24"/>
        </w:rPr>
      </w:pPr>
      <w:r w:rsidRPr="00AB5D75">
        <w:rPr>
          <w:rFonts w:asciiTheme="majorHAnsi" w:hAnsiTheme="majorHAnsi" w:cs="Times New Roman"/>
          <w:b/>
          <w:color w:val="1F497D" w:themeColor="text2"/>
          <w:sz w:val="24"/>
          <w:szCs w:val="24"/>
        </w:rPr>
        <w:t xml:space="preserve">Internal auditory canal diameter in children with congenital </w:t>
      </w:r>
      <w:proofErr w:type="spellStart"/>
      <w:r w:rsidRPr="00AB5D75">
        <w:rPr>
          <w:rFonts w:asciiTheme="majorHAnsi" w:hAnsiTheme="majorHAnsi" w:cs="Times New Roman"/>
          <w:b/>
          <w:color w:val="1F497D" w:themeColor="text2"/>
          <w:sz w:val="24"/>
          <w:szCs w:val="24"/>
        </w:rPr>
        <w:t>sensorineural</w:t>
      </w:r>
      <w:proofErr w:type="spellEnd"/>
      <w:r w:rsidRPr="00AB5D75">
        <w:rPr>
          <w:rFonts w:asciiTheme="majorHAnsi" w:hAnsiTheme="majorHAnsi" w:cs="Times New Roman"/>
          <w:b/>
          <w:color w:val="1F497D" w:themeColor="text2"/>
          <w:sz w:val="24"/>
          <w:szCs w:val="24"/>
        </w:rPr>
        <w:t xml:space="preserve"> hearing loss</w:t>
      </w:r>
    </w:p>
    <w:p w:rsidR="00D761D8" w:rsidRPr="00AB5D75" w:rsidRDefault="00D761D8" w:rsidP="00D761D8">
      <w:pPr>
        <w:spacing w:after="0" w:line="360" w:lineRule="auto"/>
        <w:jc w:val="both"/>
        <w:rPr>
          <w:rFonts w:asciiTheme="majorHAnsi" w:hAnsiTheme="majorHAnsi" w:cs="Times New Roman"/>
          <w:b/>
          <w:sz w:val="20"/>
          <w:szCs w:val="20"/>
        </w:rPr>
      </w:pPr>
      <w:r w:rsidRPr="00AB5D75">
        <w:rPr>
          <w:rFonts w:asciiTheme="majorHAnsi" w:hAnsiTheme="majorHAnsi" w:cs="Times New Roman"/>
          <w:b/>
          <w:sz w:val="20"/>
          <w:szCs w:val="20"/>
        </w:rPr>
        <w:t xml:space="preserve">Dr. </w:t>
      </w:r>
      <w:proofErr w:type="spellStart"/>
      <w:r w:rsidRPr="00AB5D75">
        <w:rPr>
          <w:rFonts w:asciiTheme="majorHAnsi" w:hAnsiTheme="majorHAnsi" w:cs="Times New Roman"/>
          <w:b/>
          <w:sz w:val="20"/>
          <w:szCs w:val="20"/>
        </w:rPr>
        <w:t>Ayshath</w:t>
      </w:r>
      <w:proofErr w:type="spellEnd"/>
      <w:r w:rsidRPr="00AB5D75">
        <w:rPr>
          <w:rFonts w:asciiTheme="majorHAnsi" w:hAnsiTheme="majorHAnsi" w:cs="Times New Roman"/>
          <w:b/>
          <w:sz w:val="20"/>
          <w:szCs w:val="20"/>
        </w:rPr>
        <w:t xml:space="preserve"> Shamseena</w:t>
      </w:r>
      <w:r w:rsidRPr="00AB5D75">
        <w:rPr>
          <w:rFonts w:asciiTheme="majorHAnsi" w:hAnsiTheme="majorHAnsi" w:cs="Times New Roman"/>
          <w:b/>
          <w:sz w:val="20"/>
          <w:szCs w:val="20"/>
          <w:vertAlign w:val="superscript"/>
        </w:rPr>
        <w:t>1</w:t>
      </w:r>
      <w:r w:rsidRPr="00AB5D75">
        <w:rPr>
          <w:rFonts w:asciiTheme="majorHAnsi" w:hAnsiTheme="majorHAnsi" w:cs="Times New Roman"/>
          <w:b/>
          <w:sz w:val="20"/>
          <w:szCs w:val="20"/>
        </w:rPr>
        <w:t xml:space="preserve">, Dr. </w:t>
      </w:r>
      <w:proofErr w:type="spellStart"/>
      <w:r w:rsidRPr="00AB5D75">
        <w:rPr>
          <w:rFonts w:asciiTheme="majorHAnsi" w:hAnsiTheme="majorHAnsi" w:cs="Times New Roman"/>
          <w:b/>
          <w:sz w:val="20"/>
          <w:szCs w:val="20"/>
        </w:rPr>
        <w:t>Devdas</w:t>
      </w:r>
      <w:proofErr w:type="spellEnd"/>
      <w:r w:rsidRPr="00AB5D75">
        <w:rPr>
          <w:rFonts w:asciiTheme="majorHAnsi" w:hAnsiTheme="majorHAnsi" w:cs="Times New Roman"/>
          <w:b/>
          <w:sz w:val="20"/>
          <w:szCs w:val="20"/>
        </w:rPr>
        <w:t xml:space="preserve"> Acharya</w:t>
      </w:r>
      <w:r w:rsidRPr="00AB5D75">
        <w:rPr>
          <w:rFonts w:asciiTheme="majorHAnsi" w:hAnsiTheme="majorHAnsi" w:cs="Times New Roman"/>
          <w:b/>
          <w:sz w:val="20"/>
          <w:szCs w:val="20"/>
          <w:vertAlign w:val="superscript"/>
        </w:rPr>
        <w:t>2</w:t>
      </w:r>
      <w:r w:rsidRPr="00AB5D75">
        <w:rPr>
          <w:rFonts w:asciiTheme="majorHAnsi" w:hAnsiTheme="majorHAnsi" w:cs="Times New Roman"/>
          <w:b/>
          <w:sz w:val="20"/>
          <w:szCs w:val="20"/>
        </w:rPr>
        <w:t>, Dr. Arafat M. Haris</w:t>
      </w:r>
      <w:r w:rsidRPr="00AB5D75">
        <w:rPr>
          <w:rFonts w:asciiTheme="majorHAnsi" w:hAnsiTheme="majorHAnsi" w:cs="Times New Roman"/>
          <w:b/>
          <w:sz w:val="20"/>
          <w:szCs w:val="20"/>
          <w:vertAlign w:val="superscript"/>
        </w:rPr>
        <w:t>3</w:t>
      </w:r>
      <w:r w:rsidRPr="00AB5D75">
        <w:rPr>
          <w:rFonts w:asciiTheme="majorHAnsi" w:hAnsiTheme="majorHAnsi" w:cs="Times New Roman"/>
          <w:b/>
          <w:sz w:val="20"/>
          <w:szCs w:val="20"/>
        </w:rPr>
        <w:t xml:space="preserve">, Dr. </w:t>
      </w:r>
      <w:proofErr w:type="spellStart"/>
      <w:r w:rsidRPr="00AB5D75">
        <w:rPr>
          <w:rFonts w:asciiTheme="majorHAnsi" w:hAnsiTheme="majorHAnsi" w:cs="Times New Roman"/>
          <w:b/>
          <w:sz w:val="20"/>
          <w:szCs w:val="20"/>
        </w:rPr>
        <w:t>Ravichandra</w:t>
      </w:r>
      <w:proofErr w:type="spellEnd"/>
      <w:r w:rsidRPr="00AB5D75">
        <w:rPr>
          <w:rFonts w:asciiTheme="majorHAnsi" w:hAnsiTheme="majorHAnsi" w:cs="Times New Roman"/>
          <w:b/>
          <w:sz w:val="20"/>
          <w:szCs w:val="20"/>
        </w:rPr>
        <w:t xml:space="preserve"> G.</w:t>
      </w:r>
      <w:r w:rsidRPr="00AB5D75">
        <w:rPr>
          <w:rFonts w:asciiTheme="majorHAnsi" w:hAnsiTheme="majorHAnsi" w:cs="Times New Roman"/>
          <w:b/>
          <w:sz w:val="20"/>
          <w:szCs w:val="20"/>
          <w:vertAlign w:val="superscript"/>
        </w:rPr>
        <w:t>4</w:t>
      </w:r>
      <w:r w:rsidRPr="00AB5D75">
        <w:rPr>
          <w:rFonts w:asciiTheme="majorHAnsi" w:hAnsiTheme="majorHAnsi" w:cs="Times New Roman"/>
          <w:b/>
          <w:sz w:val="20"/>
          <w:szCs w:val="20"/>
        </w:rPr>
        <w:t xml:space="preserve"> </w:t>
      </w:r>
    </w:p>
    <w:p w:rsidR="00D761D8" w:rsidRPr="00AB5D75" w:rsidRDefault="00D761D8" w:rsidP="00D761D8">
      <w:pPr>
        <w:spacing w:after="0" w:line="360" w:lineRule="auto"/>
        <w:jc w:val="both"/>
        <w:rPr>
          <w:rFonts w:asciiTheme="majorHAnsi" w:hAnsiTheme="majorHAnsi" w:cs="Times New Roman"/>
          <w:sz w:val="18"/>
          <w:szCs w:val="18"/>
          <w:vertAlign w:val="superscript"/>
        </w:rPr>
      </w:pPr>
    </w:p>
    <w:p w:rsidR="00D761D8" w:rsidRPr="00AB5D75" w:rsidRDefault="00D761D8" w:rsidP="00D761D8">
      <w:pPr>
        <w:spacing w:after="0" w:line="360" w:lineRule="auto"/>
        <w:jc w:val="both"/>
        <w:rPr>
          <w:rFonts w:asciiTheme="majorHAnsi" w:hAnsiTheme="majorHAnsi" w:cs="Times New Roman"/>
          <w:sz w:val="18"/>
          <w:szCs w:val="18"/>
        </w:rPr>
      </w:pPr>
      <w:proofErr w:type="gramStart"/>
      <w:r w:rsidRPr="00AB5D75">
        <w:rPr>
          <w:rFonts w:asciiTheme="majorHAnsi" w:hAnsiTheme="majorHAnsi" w:cs="Times New Roman"/>
          <w:sz w:val="18"/>
          <w:szCs w:val="18"/>
          <w:vertAlign w:val="superscript"/>
        </w:rPr>
        <w:t xml:space="preserve">1 </w:t>
      </w:r>
      <w:r w:rsidRPr="00AB5D75">
        <w:rPr>
          <w:rFonts w:asciiTheme="majorHAnsi" w:hAnsiTheme="majorHAnsi" w:cs="Times New Roman"/>
          <w:sz w:val="18"/>
          <w:szCs w:val="18"/>
        </w:rPr>
        <w:t>Dept.</w:t>
      </w:r>
      <w:proofErr w:type="gramEnd"/>
      <w:r w:rsidRPr="00AB5D75">
        <w:rPr>
          <w:rFonts w:asciiTheme="majorHAnsi" w:hAnsiTheme="majorHAnsi" w:cs="Times New Roman"/>
          <w:sz w:val="18"/>
          <w:szCs w:val="18"/>
        </w:rPr>
        <w:t xml:space="preserve"> Of Radiology, </w:t>
      </w:r>
      <w:proofErr w:type="spellStart"/>
      <w:r w:rsidRPr="00AB5D75">
        <w:rPr>
          <w:rFonts w:asciiTheme="majorHAnsi" w:hAnsiTheme="majorHAnsi" w:cs="Times New Roman"/>
          <w:sz w:val="18"/>
          <w:szCs w:val="18"/>
        </w:rPr>
        <w:t>Yenepoya</w:t>
      </w:r>
      <w:proofErr w:type="spellEnd"/>
      <w:r w:rsidRPr="00AB5D75">
        <w:rPr>
          <w:rFonts w:asciiTheme="majorHAnsi" w:hAnsiTheme="majorHAnsi" w:cs="Times New Roman"/>
          <w:sz w:val="18"/>
          <w:szCs w:val="18"/>
        </w:rPr>
        <w:t xml:space="preserve"> Medical College, Mangalore</w:t>
      </w:r>
    </w:p>
    <w:p w:rsidR="00D761D8" w:rsidRPr="00AB5D75" w:rsidRDefault="00D761D8" w:rsidP="00D761D8">
      <w:pPr>
        <w:spacing w:after="0" w:line="360" w:lineRule="auto"/>
        <w:jc w:val="both"/>
        <w:rPr>
          <w:rFonts w:asciiTheme="majorHAnsi" w:hAnsiTheme="majorHAnsi" w:cs="Times New Roman"/>
          <w:sz w:val="18"/>
          <w:szCs w:val="18"/>
        </w:rPr>
      </w:pPr>
      <w:proofErr w:type="gramStart"/>
      <w:r w:rsidRPr="00AB5D75">
        <w:rPr>
          <w:rFonts w:asciiTheme="majorHAnsi" w:hAnsiTheme="majorHAnsi" w:cs="Times New Roman"/>
          <w:sz w:val="18"/>
          <w:szCs w:val="18"/>
          <w:vertAlign w:val="superscript"/>
        </w:rPr>
        <w:t xml:space="preserve">2 </w:t>
      </w:r>
      <w:r w:rsidRPr="00AB5D75">
        <w:rPr>
          <w:rFonts w:asciiTheme="majorHAnsi" w:hAnsiTheme="majorHAnsi" w:cs="Times New Roman"/>
          <w:sz w:val="18"/>
          <w:szCs w:val="18"/>
        </w:rPr>
        <w:t>H.O.D.</w:t>
      </w:r>
      <w:proofErr w:type="gramEnd"/>
      <w:r w:rsidRPr="00AB5D75">
        <w:rPr>
          <w:rFonts w:asciiTheme="majorHAnsi" w:hAnsiTheme="majorHAnsi" w:cs="Times New Roman"/>
          <w:sz w:val="18"/>
          <w:szCs w:val="18"/>
        </w:rPr>
        <w:t xml:space="preserve">, Dept. Of Radiology, </w:t>
      </w:r>
      <w:proofErr w:type="spellStart"/>
      <w:r w:rsidRPr="00AB5D75">
        <w:rPr>
          <w:rFonts w:asciiTheme="majorHAnsi" w:hAnsiTheme="majorHAnsi" w:cs="Times New Roman"/>
          <w:sz w:val="18"/>
          <w:szCs w:val="18"/>
        </w:rPr>
        <w:t>Yenepoya</w:t>
      </w:r>
      <w:proofErr w:type="spellEnd"/>
      <w:r w:rsidRPr="00AB5D75">
        <w:rPr>
          <w:rFonts w:asciiTheme="majorHAnsi" w:hAnsiTheme="majorHAnsi" w:cs="Times New Roman"/>
          <w:sz w:val="18"/>
          <w:szCs w:val="18"/>
        </w:rPr>
        <w:t xml:space="preserve"> Medical College, Mangalore </w:t>
      </w:r>
    </w:p>
    <w:p w:rsidR="00D761D8" w:rsidRPr="00AB5D75" w:rsidRDefault="00D761D8" w:rsidP="00D761D8">
      <w:pPr>
        <w:spacing w:after="0" w:line="360" w:lineRule="auto"/>
        <w:jc w:val="both"/>
        <w:rPr>
          <w:rFonts w:asciiTheme="majorHAnsi" w:hAnsiTheme="majorHAnsi" w:cs="Times New Roman"/>
          <w:sz w:val="18"/>
          <w:szCs w:val="18"/>
        </w:rPr>
      </w:pPr>
      <w:proofErr w:type="gramStart"/>
      <w:r w:rsidRPr="00AB5D75">
        <w:rPr>
          <w:rFonts w:asciiTheme="majorHAnsi" w:hAnsiTheme="majorHAnsi" w:cs="Times New Roman"/>
          <w:sz w:val="18"/>
          <w:szCs w:val="18"/>
          <w:vertAlign w:val="superscript"/>
        </w:rPr>
        <w:t>3</w:t>
      </w:r>
      <w:r w:rsidRPr="00AB5D75">
        <w:rPr>
          <w:rFonts w:asciiTheme="majorHAnsi" w:hAnsiTheme="majorHAnsi" w:cs="Times New Roman"/>
          <w:sz w:val="18"/>
          <w:szCs w:val="18"/>
        </w:rPr>
        <w:t xml:space="preserve"> Assistant Professor</w:t>
      </w:r>
      <w:proofErr w:type="gramEnd"/>
      <w:r w:rsidRPr="00AB5D75">
        <w:rPr>
          <w:rFonts w:asciiTheme="majorHAnsi" w:hAnsiTheme="majorHAnsi" w:cs="Times New Roman"/>
          <w:sz w:val="18"/>
          <w:szCs w:val="18"/>
        </w:rPr>
        <w:t xml:space="preserve">, Dept. Of Radiology, </w:t>
      </w:r>
      <w:proofErr w:type="spellStart"/>
      <w:r w:rsidRPr="00AB5D75">
        <w:rPr>
          <w:rFonts w:asciiTheme="majorHAnsi" w:hAnsiTheme="majorHAnsi" w:cs="Times New Roman"/>
          <w:sz w:val="18"/>
          <w:szCs w:val="18"/>
        </w:rPr>
        <w:t>Yenepoya</w:t>
      </w:r>
      <w:proofErr w:type="spellEnd"/>
      <w:r w:rsidRPr="00AB5D75">
        <w:rPr>
          <w:rFonts w:asciiTheme="majorHAnsi" w:hAnsiTheme="majorHAnsi" w:cs="Times New Roman"/>
          <w:sz w:val="18"/>
          <w:szCs w:val="18"/>
        </w:rPr>
        <w:t xml:space="preserve"> Medical College, Mangalore</w:t>
      </w:r>
    </w:p>
    <w:p w:rsidR="00D761D8" w:rsidRPr="00AB5D75" w:rsidRDefault="00D761D8" w:rsidP="00D761D8">
      <w:pPr>
        <w:spacing w:after="0" w:line="360" w:lineRule="auto"/>
        <w:jc w:val="both"/>
        <w:rPr>
          <w:rFonts w:asciiTheme="majorHAnsi" w:hAnsiTheme="majorHAnsi" w:cs="Times New Roman"/>
          <w:sz w:val="18"/>
          <w:szCs w:val="18"/>
        </w:rPr>
      </w:pPr>
      <w:proofErr w:type="gramStart"/>
      <w:r w:rsidRPr="00AB5D75">
        <w:rPr>
          <w:rFonts w:asciiTheme="majorHAnsi" w:hAnsiTheme="majorHAnsi" w:cs="Times New Roman"/>
          <w:sz w:val="18"/>
          <w:szCs w:val="18"/>
          <w:vertAlign w:val="superscript"/>
        </w:rPr>
        <w:t>4</w:t>
      </w:r>
      <w:r w:rsidRPr="00AB5D75">
        <w:rPr>
          <w:rFonts w:asciiTheme="majorHAnsi" w:hAnsiTheme="majorHAnsi" w:cs="Times New Roman"/>
          <w:sz w:val="18"/>
          <w:szCs w:val="18"/>
        </w:rPr>
        <w:t xml:space="preserve"> Associate Professor</w:t>
      </w:r>
      <w:proofErr w:type="gramEnd"/>
      <w:r w:rsidRPr="00AB5D75">
        <w:rPr>
          <w:rFonts w:asciiTheme="majorHAnsi" w:hAnsiTheme="majorHAnsi" w:cs="Times New Roman"/>
          <w:sz w:val="18"/>
          <w:szCs w:val="18"/>
        </w:rPr>
        <w:t xml:space="preserve">, Dept. Of Radiology, </w:t>
      </w:r>
      <w:proofErr w:type="spellStart"/>
      <w:r w:rsidRPr="00AB5D75">
        <w:rPr>
          <w:rFonts w:asciiTheme="majorHAnsi" w:hAnsiTheme="majorHAnsi" w:cs="Times New Roman"/>
          <w:sz w:val="18"/>
          <w:szCs w:val="18"/>
        </w:rPr>
        <w:t>Yenepoya</w:t>
      </w:r>
      <w:proofErr w:type="spellEnd"/>
      <w:r w:rsidRPr="00AB5D75">
        <w:rPr>
          <w:rFonts w:asciiTheme="majorHAnsi" w:hAnsiTheme="majorHAnsi" w:cs="Times New Roman"/>
          <w:sz w:val="18"/>
          <w:szCs w:val="18"/>
        </w:rPr>
        <w:t xml:space="preserve"> Medical College, Mangalore</w:t>
      </w:r>
    </w:p>
    <w:p w:rsidR="00D761D8" w:rsidRDefault="00D761D8" w:rsidP="00D761D8">
      <w:pPr>
        <w:pBdr>
          <w:bottom w:val="single" w:sz="6" w:space="1" w:color="auto"/>
        </w:pBdr>
        <w:spacing w:after="0" w:line="360" w:lineRule="auto"/>
        <w:jc w:val="both"/>
        <w:rPr>
          <w:rFonts w:asciiTheme="majorHAnsi" w:hAnsiTheme="majorHAnsi" w:cs="Times New Roman"/>
          <w:sz w:val="18"/>
          <w:szCs w:val="18"/>
        </w:rPr>
      </w:pPr>
      <w:r w:rsidRPr="00AB5D75">
        <w:rPr>
          <w:rFonts w:asciiTheme="majorHAnsi" w:hAnsiTheme="majorHAnsi" w:cs="Times New Roman"/>
          <w:sz w:val="18"/>
          <w:szCs w:val="18"/>
        </w:rPr>
        <w:t xml:space="preserve">Corresponding </w:t>
      </w:r>
      <w:proofErr w:type="gramStart"/>
      <w:r w:rsidRPr="00AB5D75">
        <w:rPr>
          <w:rFonts w:asciiTheme="majorHAnsi" w:hAnsiTheme="majorHAnsi" w:cs="Times New Roman"/>
          <w:sz w:val="18"/>
          <w:szCs w:val="18"/>
        </w:rPr>
        <w:t>author :</w:t>
      </w:r>
      <w:proofErr w:type="gramEnd"/>
      <w:r w:rsidRPr="00AB5D75">
        <w:rPr>
          <w:rFonts w:asciiTheme="majorHAnsi" w:hAnsiTheme="majorHAnsi" w:cs="Times New Roman"/>
          <w:sz w:val="18"/>
          <w:szCs w:val="18"/>
        </w:rPr>
        <w:t xml:space="preserve"> Dr. </w:t>
      </w:r>
      <w:proofErr w:type="spellStart"/>
      <w:r w:rsidRPr="00AB5D75">
        <w:rPr>
          <w:rFonts w:asciiTheme="majorHAnsi" w:hAnsiTheme="majorHAnsi" w:cs="Times New Roman"/>
          <w:sz w:val="18"/>
          <w:szCs w:val="18"/>
        </w:rPr>
        <w:t>Ayshath</w:t>
      </w:r>
      <w:proofErr w:type="spellEnd"/>
      <w:r w:rsidRPr="00AB5D75">
        <w:rPr>
          <w:rFonts w:asciiTheme="majorHAnsi" w:hAnsiTheme="majorHAnsi" w:cs="Times New Roman"/>
          <w:sz w:val="18"/>
          <w:szCs w:val="18"/>
        </w:rPr>
        <w:t xml:space="preserve"> </w:t>
      </w:r>
      <w:proofErr w:type="spellStart"/>
      <w:r w:rsidRPr="00AB5D75">
        <w:rPr>
          <w:rFonts w:asciiTheme="majorHAnsi" w:hAnsiTheme="majorHAnsi" w:cs="Times New Roman"/>
          <w:sz w:val="18"/>
          <w:szCs w:val="18"/>
        </w:rPr>
        <w:t>Shamseena</w:t>
      </w:r>
      <w:proofErr w:type="spellEnd"/>
    </w:p>
    <w:p w:rsidR="00D761D8" w:rsidRPr="00AB5D75" w:rsidRDefault="00D761D8" w:rsidP="00D761D8">
      <w:pPr>
        <w:spacing w:after="0" w:line="360" w:lineRule="auto"/>
        <w:jc w:val="both"/>
        <w:rPr>
          <w:rFonts w:asciiTheme="majorHAnsi" w:hAnsiTheme="majorHAnsi" w:cs="Times New Roman"/>
          <w:sz w:val="18"/>
          <w:szCs w:val="18"/>
        </w:rPr>
      </w:pPr>
    </w:p>
    <w:p w:rsidR="00D761D8" w:rsidRPr="00AB5D75" w:rsidRDefault="00D761D8" w:rsidP="00D761D8">
      <w:pPr>
        <w:spacing w:after="0" w:line="360" w:lineRule="auto"/>
        <w:jc w:val="both"/>
        <w:rPr>
          <w:rFonts w:ascii="Times New Roman" w:hAnsi="Times New Roman" w:cs="Times New Roman"/>
          <w:b/>
          <w:sz w:val="20"/>
          <w:szCs w:val="20"/>
        </w:rPr>
      </w:pPr>
      <w:r w:rsidRPr="00AB5D75">
        <w:rPr>
          <w:rFonts w:ascii="Times New Roman" w:hAnsi="Times New Roman" w:cs="Times New Roman"/>
          <w:b/>
          <w:sz w:val="20"/>
          <w:szCs w:val="20"/>
        </w:rPr>
        <w:t>Abstract</w:t>
      </w:r>
    </w:p>
    <w:p w:rsidR="00D761D8" w:rsidRPr="00D761D8" w:rsidRDefault="00D761D8" w:rsidP="00D761D8">
      <w:pPr>
        <w:spacing w:after="0" w:line="360" w:lineRule="auto"/>
        <w:jc w:val="both"/>
        <w:rPr>
          <w:rStyle w:val="SubtleEmphasis"/>
          <w:rFonts w:ascii="Times New Roman" w:hAnsi="Times New Roman" w:cs="Times New Roman"/>
          <w:i w:val="0"/>
          <w:color w:val="auto"/>
          <w:sz w:val="18"/>
          <w:szCs w:val="18"/>
        </w:rPr>
      </w:pPr>
      <w:r w:rsidRPr="00D761D8">
        <w:rPr>
          <w:rStyle w:val="SubtleEmphasis"/>
          <w:rFonts w:ascii="Times New Roman" w:hAnsi="Times New Roman" w:cs="Times New Roman"/>
          <w:i w:val="0"/>
          <w:color w:val="auto"/>
          <w:sz w:val="18"/>
          <w:szCs w:val="18"/>
        </w:rPr>
        <w:t xml:space="preserve">Aim – The aim of this study was to evaluate the predictive value of the diameter of the internal auditory canal (IAC) on computed tomogram for the </w:t>
      </w:r>
      <w:proofErr w:type="spellStart"/>
      <w:r w:rsidRPr="00D761D8">
        <w:rPr>
          <w:rStyle w:val="SubtleEmphasis"/>
          <w:rFonts w:ascii="Times New Roman" w:hAnsi="Times New Roman" w:cs="Times New Roman"/>
          <w:i w:val="0"/>
          <w:color w:val="auto"/>
          <w:sz w:val="18"/>
          <w:szCs w:val="18"/>
        </w:rPr>
        <w:t>aplasia</w:t>
      </w:r>
      <w:proofErr w:type="spellEnd"/>
      <w:r w:rsidRPr="00D761D8">
        <w:rPr>
          <w:rStyle w:val="SubtleEmphasis"/>
          <w:rFonts w:ascii="Times New Roman" w:hAnsi="Times New Roman" w:cs="Times New Roman"/>
          <w:i w:val="0"/>
          <w:color w:val="auto"/>
          <w:sz w:val="18"/>
          <w:szCs w:val="18"/>
        </w:rPr>
        <w:t xml:space="preserve"> or </w:t>
      </w:r>
      <w:proofErr w:type="spellStart"/>
      <w:r w:rsidRPr="00D761D8">
        <w:rPr>
          <w:rStyle w:val="SubtleEmphasis"/>
          <w:rFonts w:ascii="Times New Roman" w:hAnsi="Times New Roman" w:cs="Times New Roman"/>
          <w:i w:val="0"/>
          <w:color w:val="auto"/>
          <w:sz w:val="18"/>
          <w:szCs w:val="18"/>
        </w:rPr>
        <w:t>hypoplasia</w:t>
      </w:r>
      <w:proofErr w:type="spellEnd"/>
      <w:r w:rsidRPr="00D761D8">
        <w:rPr>
          <w:rStyle w:val="SubtleEmphasis"/>
          <w:rFonts w:ascii="Times New Roman" w:hAnsi="Times New Roman" w:cs="Times New Roman"/>
          <w:i w:val="0"/>
          <w:color w:val="auto"/>
          <w:sz w:val="18"/>
          <w:szCs w:val="18"/>
        </w:rPr>
        <w:t xml:space="preserve"> of the cochlear nerve in children with congenital </w:t>
      </w:r>
      <w:proofErr w:type="spellStart"/>
      <w:r w:rsidRPr="00D761D8">
        <w:rPr>
          <w:rStyle w:val="SubtleEmphasis"/>
          <w:rFonts w:ascii="Times New Roman" w:hAnsi="Times New Roman" w:cs="Times New Roman"/>
          <w:i w:val="0"/>
          <w:color w:val="auto"/>
          <w:sz w:val="18"/>
          <w:szCs w:val="18"/>
        </w:rPr>
        <w:t>sensorineural</w:t>
      </w:r>
      <w:proofErr w:type="spellEnd"/>
      <w:r w:rsidRPr="00D761D8">
        <w:rPr>
          <w:rStyle w:val="SubtleEmphasis"/>
          <w:rFonts w:ascii="Times New Roman" w:hAnsi="Times New Roman" w:cs="Times New Roman"/>
          <w:i w:val="0"/>
          <w:color w:val="auto"/>
          <w:sz w:val="18"/>
          <w:szCs w:val="18"/>
        </w:rPr>
        <w:t xml:space="preserve"> hearing loss (SNHL).</w:t>
      </w:r>
    </w:p>
    <w:p w:rsidR="00D761D8" w:rsidRPr="00D761D8" w:rsidRDefault="00D761D8" w:rsidP="00D761D8">
      <w:pPr>
        <w:spacing w:after="0" w:line="360" w:lineRule="auto"/>
        <w:jc w:val="both"/>
        <w:rPr>
          <w:rStyle w:val="SubtleEmphasis"/>
          <w:rFonts w:ascii="Times New Roman" w:hAnsi="Times New Roman" w:cs="Times New Roman"/>
          <w:i w:val="0"/>
          <w:color w:val="auto"/>
          <w:sz w:val="18"/>
          <w:szCs w:val="18"/>
        </w:rPr>
      </w:pPr>
      <w:r w:rsidRPr="00D761D8">
        <w:rPr>
          <w:rStyle w:val="SubtleEmphasis"/>
          <w:rFonts w:ascii="Times New Roman" w:hAnsi="Times New Roman" w:cs="Times New Roman"/>
          <w:i w:val="0"/>
          <w:color w:val="auto"/>
          <w:sz w:val="18"/>
          <w:szCs w:val="18"/>
        </w:rPr>
        <w:t xml:space="preserve">Materials and Methods – A retrospective study of 49 patients diagnosed with congenital </w:t>
      </w:r>
      <w:proofErr w:type="spellStart"/>
      <w:r w:rsidRPr="00D761D8">
        <w:rPr>
          <w:rStyle w:val="SubtleEmphasis"/>
          <w:rFonts w:ascii="Times New Roman" w:hAnsi="Times New Roman" w:cs="Times New Roman"/>
          <w:i w:val="0"/>
          <w:color w:val="auto"/>
          <w:sz w:val="18"/>
          <w:szCs w:val="18"/>
        </w:rPr>
        <w:t>sensorineural</w:t>
      </w:r>
      <w:proofErr w:type="spellEnd"/>
      <w:r w:rsidRPr="00D761D8">
        <w:rPr>
          <w:rStyle w:val="SubtleEmphasis"/>
          <w:rFonts w:ascii="Times New Roman" w:hAnsi="Times New Roman" w:cs="Times New Roman"/>
          <w:i w:val="0"/>
          <w:color w:val="auto"/>
          <w:sz w:val="18"/>
          <w:szCs w:val="18"/>
        </w:rPr>
        <w:t xml:space="preserve"> hearing loss was done using computed tomography (CT) and magnetic resonance images (MRI). All patients were candidates for possible cochlear implantation. To reduce motion artefacts, some of the children were studied in sedation. The children were between the age group of 2 to 12 years.</w:t>
      </w:r>
    </w:p>
    <w:p w:rsidR="00D761D8" w:rsidRPr="00D761D8" w:rsidRDefault="00D761D8" w:rsidP="00D761D8">
      <w:pPr>
        <w:spacing w:after="0" w:line="360" w:lineRule="auto"/>
        <w:jc w:val="both"/>
        <w:rPr>
          <w:rStyle w:val="SubtleEmphasis"/>
          <w:rFonts w:ascii="Times New Roman" w:hAnsi="Times New Roman" w:cs="Times New Roman"/>
          <w:i w:val="0"/>
          <w:color w:val="auto"/>
          <w:sz w:val="18"/>
          <w:szCs w:val="18"/>
        </w:rPr>
      </w:pPr>
      <w:r w:rsidRPr="00D761D8">
        <w:rPr>
          <w:rStyle w:val="SubtleEmphasis"/>
          <w:rFonts w:ascii="Times New Roman" w:hAnsi="Times New Roman" w:cs="Times New Roman"/>
          <w:i w:val="0"/>
          <w:color w:val="auto"/>
          <w:sz w:val="18"/>
          <w:szCs w:val="18"/>
        </w:rPr>
        <w:t>Results – Cochlear nerve was not visualised in 6 out of 8 patients with narrow IAC. However, the cochlear nerve was visualised in 2 patients with narrow IAC. P value was found to be &lt; 0.001 and is statistically significant.</w:t>
      </w:r>
    </w:p>
    <w:p w:rsidR="00D761D8" w:rsidRPr="00D761D8" w:rsidRDefault="00D761D8" w:rsidP="00D761D8">
      <w:pPr>
        <w:autoSpaceDE w:val="0"/>
        <w:autoSpaceDN w:val="0"/>
        <w:adjustRightInd w:val="0"/>
        <w:spacing w:after="0" w:line="360" w:lineRule="auto"/>
        <w:jc w:val="both"/>
        <w:rPr>
          <w:rStyle w:val="SubtleEmphasis"/>
          <w:rFonts w:ascii="Times New Roman" w:hAnsi="Times New Roman" w:cs="Times New Roman"/>
          <w:iCs w:val="0"/>
          <w:color w:val="auto"/>
          <w:sz w:val="18"/>
          <w:szCs w:val="18"/>
        </w:rPr>
      </w:pPr>
      <w:r w:rsidRPr="00D761D8">
        <w:rPr>
          <w:rStyle w:val="SubtleEmphasis"/>
          <w:rFonts w:ascii="Times New Roman" w:hAnsi="Times New Roman" w:cs="Times New Roman"/>
          <w:color w:val="auto"/>
          <w:sz w:val="18"/>
          <w:szCs w:val="18"/>
        </w:rPr>
        <w:t xml:space="preserve">Conclusion – </w:t>
      </w:r>
      <w:r w:rsidRPr="00D761D8">
        <w:rPr>
          <w:rFonts w:ascii="Times New Roman" w:hAnsi="Times New Roman" w:cs="Times New Roman"/>
          <w:sz w:val="18"/>
          <w:szCs w:val="18"/>
        </w:rPr>
        <w:t xml:space="preserve">A </w:t>
      </w:r>
      <w:proofErr w:type="spellStart"/>
      <w:r w:rsidRPr="00D761D8">
        <w:rPr>
          <w:rFonts w:ascii="Times New Roman" w:hAnsi="Times New Roman" w:cs="Times New Roman"/>
          <w:sz w:val="18"/>
          <w:szCs w:val="18"/>
        </w:rPr>
        <w:t>hypoplastic</w:t>
      </w:r>
      <w:proofErr w:type="spellEnd"/>
      <w:r w:rsidRPr="00D761D8">
        <w:rPr>
          <w:rFonts w:ascii="Times New Roman" w:hAnsi="Times New Roman" w:cs="Times New Roman"/>
          <w:sz w:val="18"/>
          <w:szCs w:val="18"/>
        </w:rPr>
        <w:t xml:space="preserve"> IAC is an indicator of a </w:t>
      </w:r>
      <w:proofErr w:type="spellStart"/>
      <w:r w:rsidRPr="00D761D8">
        <w:rPr>
          <w:rFonts w:ascii="Times New Roman" w:hAnsi="Times New Roman" w:cs="Times New Roman"/>
          <w:sz w:val="18"/>
          <w:szCs w:val="18"/>
        </w:rPr>
        <w:t>hypoplastic</w:t>
      </w:r>
      <w:proofErr w:type="spellEnd"/>
      <w:r w:rsidRPr="00D761D8">
        <w:rPr>
          <w:rFonts w:ascii="Times New Roman" w:hAnsi="Times New Roman" w:cs="Times New Roman"/>
          <w:sz w:val="18"/>
          <w:szCs w:val="18"/>
        </w:rPr>
        <w:t>/</w:t>
      </w:r>
      <w:proofErr w:type="spellStart"/>
      <w:r w:rsidRPr="00D761D8">
        <w:rPr>
          <w:rFonts w:ascii="Times New Roman" w:hAnsi="Times New Roman" w:cs="Times New Roman"/>
          <w:sz w:val="18"/>
          <w:szCs w:val="18"/>
        </w:rPr>
        <w:t>aplastic</w:t>
      </w:r>
      <w:proofErr w:type="spellEnd"/>
      <w:r w:rsidRPr="00D761D8">
        <w:rPr>
          <w:rFonts w:ascii="Times New Roman" w:hAnsi="Times New Roman" w:cs="Times New Roman"/>
          <w:sz w:val="18"/>
          <w:szCs w:val="18"/>
        </w:rPr>
        <w:t xml:space="preserve"> cochlear nerve and a contraindication for cochlear implantation. Temporal bone CT can be used as the modality of choice in initial investigation of children with </w:t>
      </w:r>
      <w:proofErr w:type="spellStart"/>
      <w:r w:rsidRPr="00D761D8">
        <w:rPr>
          <w:rFonts w:ascii="Times New Roman" w:hAnsi="Times New Roman" w:cs="Times New Roman"/>
          <w:sz w:val="18"/>
          <w:szCs w:val="18"/>
        </w:rPr>
        <w:t>sensorineural</w:t>
      </w:r>
      <w:proofErr w:type="spellEnd"/>
      <w:r w:rsidRPr="00D761D8">
        <w:rPr>
          <w:rFonts w:ascii="Times New Roman" w:hAnsi="Times New Roman" w:cs="Times New Roman"/>
          <w:sz w:val="18"/>
          <w:szCs w:val="18"/>
        </w:rPr>
        <w:t xml:space="preserve"> hearing loss and the IAC canal diameter on CT can be used to select patients with SNHL who should undergo further evaluation with MR imaging. </w:t>
      </w:r>
    </w:p>
    <w:p w:rsidR="00D761D8" w:rsidRPr="00D761D8" w:rsidRDefault="00D761D8" w:rsidP="00D761D8">
      <w:pPr>
        <w:pBdr>
          <w:bottom w:val="single" w:sz="6" w:space="1" w:color="auto"/>
        </w:pBdr>
        <w:spacing w:after="0" w:line="360" w:lineRule="auto"/>
        <w:jc w:val="both"/>
        <w:rPr>
          <w:rStyle w:val="SubtleEmphasis"/>
          <w:rFonts w:ascii="Times New Roman" w:hAnsi="Times New Roman" w:cs="Times New Roman"/>
          <w:i w:val="0"/>
          <w:color w:val="auto"/>
          <w:sz w:val="18"/>
          <w:szCs w:val="18"/>
        </w:rPr>
      </w:pPr>
      <w:r w:rsidRPr="00D761D8">
        <w:rPr>
          <w:rStyle w:val="SubtleEmphasis"/>
          <w:rFonts w:ascii="Times New Roman" w:hAnsi="Times New Roman" w:cs="Times New Roman"/>
          <w:i w:val="0"/>
          <w:color w:val="auto"/>
          <w:sz w:val="18"/>
          <w:szCs w:val="18"/>
        </w:rPr>
        <w:t xml:space="preserve">Keywords – Internal auditory canal diameter, </w:t>
      </w:r>
      <w:proofErr w:type="spellStart"/>
      <w:r w:rsidRPr="00D761D8">
        <w:rPr>
          <w:rStyle w:val="SubtleEmphasis"/>
          <w:rFonts w:ascii="Times New Roman" w:hAnsi="Times New Roman" w:cs="Times New Roman"/>
          <w:i w:val="0"/>
          <w:color w:val="auto"/>
          <w:sz w:val="18"/>
          <w:szCs w:val="18"/>
        </w:rPr>
        <w:t>sensorineural</w:t>
      </w:r>
      <w:proofErr w:type="spellEnd"/>
      <w:r w:rsidRPr="00D761D8">
        <w:rPr>
          <w:rStyle w:val="SubtleEmphasis"/>
          <w:rFonts w:ascii="Times New Roman" w:hAnsi="Times New Roman" w:cs="Times New Roman"/>
          <w:i w:val="0"/>
          <w:color w:val="auto"/>
          <w:sz w:val="18"/>
          <w:szCs w:val="18"/>
        </w:rPr>
        <w:t xml:space="preserve"> hearing loss, cochlear nerve</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761D8"/>
    <w:rsid w:val="000061B3"/>
    <w:rsid w:val="0006104F"/>
    <w:rsid w:val="001170B6"/>
    <w:rsid w:val="00274F00"/>
    <w:rsid w:val="004B274B"/>
    <w:rsid w:val="009E591E"/>
    <w:rsid w:val="00A83F59"/>
    <w:rsid w:val="00AE3137"/>
    <w:rsid w:val="00BC2174"/>
    <w:rsid w:val="00D7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D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761D8"/>
    <w:rPr>
      <w:i/>
      <w:iCs/>
      <w:color w:val="808080" w:themeColor="text1" w:themeTint="7F"/>
    </w:rPr>
  </w:style>
  <w:style w:type="paragraph" w:styleId="Header">
    <w:name w:val="header"/>
    <w:basedOn w:val="Normal"/>
    <w:link w:val="HeaderChar"/>
    <w:uiPriority w:val="99"/>
    <w:semiHidden/>
    <w:unhideWhenUsed/>
    <w:rsid w:val="00D761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1D8"/>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2015-12-31T09:13:00Z</dcterms:created>
  <dcterms:modified xsi:type="dcterms:W3CDTF">2015-12-31T09:14:00Z</dcterms:modified>
</cp:coreProperties>
</file>